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Brief Report</w:t>
      </w:r>
      <w:r w:rsidDel="00000000" w:rsidR="00000000" w:rsidRPr="00000000">
        <w:rPr>
          <w:rtl w:val="0"/>
        </w:rPr>
      </w:r>
    </w:p>
    <w:p w:rsidR="00000000" w:rsidDel="00000000" w:rsidP="00000000" w:rsidRDefault="00000000" w:rsidRPr="00000000" w14:paraId="0000000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In remembrance of Indian Mathematics genius Srinivasa Ramanujan, the Applied Sciences Department, Institute of Engineering &amp; Technology, Devi Ahilya Vishwavidyalaya organized an online popular Lecture by an eminent expert </w:t>
      </w:r>
      <w:r w:rsidDel="00000000" w:rsidR="00000000" w:rsidRPr="00000000">
        <w:rPr>
          <w:rFonts w:ascii="Times New Roman" w:cs="Times New Roman" w:eastAsia="Times New Roman" w:hAnsi="Times New Roman"/>
          <w:b w:val="1"/>
          <w:sz w:val="24"/>
          <w:szCs w:val="24"/>
          <w:rtl w:val="0"/>
        </w:rPr>
        <w:t xml:space="preserve">Prof. Rajeeva Laxman Karandikar</w:t>
      </w:r>
      <w:r w:rsidDel="00000000" w:rsidR="00000000" w:rsidRPr="00000000">
        <w:rPr>
          <w:rFonts w:ascii="Times New Roman" w:cs="Times New Roman" w:eastAsia="Times New Roman" w:hAnsi="Times New Roman"/>
          <w:sz w:val="24"/>
          <w:szCs w:val="24"/>
          <w:rtl w:val="0"/>
        </w:rPr>
        <w:t xml:space="preserve"> on the topic </w:t>
      </w:r>
      <w:r w:rsidDel="00000000" w:rsidR="00000000" w:rsidRPr="00000000">
        <w:rPr>
          <w:rFonts w:ascii="Times New Roman" w:cs="Times New Roman" w:eastAsia="Times New Roman" w:hAnsi="Times New Roman"/>
          <w:b w:val="1"/>
          <w:sz w:val="24"/>
          <w:szCs w:val="24"/>
          <w:rtl w:val="0"/>
        </w:rPr>
        <w:t xml:space="preserve">"Role of Statistics in the era of Big Data and Analytics” </w:t>
      </w:r>
      <w:r w:rsidDel="00000000" w:rsidR="00000000" w:rsidRPr="00000000">
        <w:rPr>
          <w:rFonts w:ascii="Times New Roman" w:cs="Times New Roman" w:eastAsia="Times New Roman" w:hAnsi="Times New Roman"/>
          <w:b w:val="0"/>
          <w:sz w:val="24"/>
          <w:szCs w:val="24"/>
          <w:rtl w:val="0"/>
        </w:rPr>
        <w:t xml:space="preserve">on 6 Jan. 2021 at 4:00 pm on Webex.</w:t>
      </w:r>
      <w:r w:rsidDel="00000000" w:rsidR="00000000" w:rsidRPr="00000000">
        <w:rPr>
          <w:rtl w:val="0"/>
        </w:rPr>
      </w:r>
    </w:p>
    <w:p w:rsidR="00000000" w:rsidDel="00000000" w:rsidP="00000000" w:rsidRDefault="00000000" w:rsidRPr="00000000" w14:paraId="00000003">
      <w:pPr>
        <w:spacing w:after="0" w:lineRule="auto"/>
        <w:jc w:val="both"/>
        <w:rPr/>
      </w:pPr>
      <w:r w:rsidDel="00000000" w:rsidR="00000000" w:rsidRPr="00000000">
        <w:rPr>
          <w:rtl w:val="0"/>
        </w:rPr>
        <w:t xml:space="preserve">    </w:t>
      </w:r>
      <w:r w:rsidDel="00000000" w:rsidR="00000000" w:rsidRPr="00000000">
        <w:rPr/>
        <w:drawing>
          <wp:inline distB="0" distT="0" distL="114300" distR="114300">
            <wp:extent cx="2538413" cy="1617791"/>
            <wp:effectExtent b="0" l="0" r="0" t="0"/>
            <wp:docPr id="1719166217" name="image3.png"/>
            <a:graphic>
              <a:graphicData uri="http://schemas.openxmlformats.org/drawingml/2006/picture">
                <pic:pic>
                  <pic:nvPicPr>
                    <pic:cNvPr id="0" name="image3.png"/>
                    <pic:cNvPicPr preferRelativeResize="0"/>
                  </pic:nvPicPr>
                  <pic:blipFill>
                    <a:blip r:embed="rId7"/>
                    <a:srcRect b="39583" l="79833" r="1619" t="39675"/>
                    <a:stretch>
                      <a:fillRect/>
                    </a:stretch>
                  </pic:blipFill>
                  <pic:spPr>
                    <a:xfrm>
                      <a:off x="0" y="0"/>
                      <a:ext cx="2538413" cy="161779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2507830" cy="1607131"/>
            <wp:effectExtent b="0" l="0" r="0" t="0"/>
            <wp:docPr id="1719166219" name="image7.png"/>
            <a:graphic>
              <a:graphicData uri="http://schemas.openxmlformats.org/drawingml/2006/picture">
                <pic:pic>
                  <pic:nvPicPr>
                    <pic:cNvPr id="0" name="image7.png"/>
                    <pic:cNvPicPr preferRelativeResize="0"/>
                  </pic:nvPicPr>
                  <pic:blipFill>
                    <a:blip r:embed="rId8"/>
                    <a:srcRect b="892" l="8212" r="7763" t="0"/>
                    <a:stretch>
                      <a:fillRect/>
                    </a:stretch>
                  </pic:blipFill>
                  <pic:spPr>
                    <a:xfrm>
                      <a:off x="0" y="0"/>
                      <a:ext cx="2507830" cy="160713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Prof. Rajeeva Laxman Karandikar is a well-known Mathematician, Statistician and a Psephologist. He is a winner of many awards including the most prestigious </w:t>
      </w:r>
      <w:r w:rsidDel="00000000" w:rsidR="00000000" w:rsidRPr="00000000">
        <w:rPr>
          <w:rFonts w:ascii="Times New Roman" w:cs="Times New Roman" w:eastAsia="Times New Roman" w:hAnsi="Times New Roman"/>
          <w:b w:val="1"/>
          <w:sz w:val="24"/>
          <w:szCs w:val="24"/>
          <w:rtl w:val="0"/>
        </w:rPr>
        <w:t xml:space="preserve">Shanti Swarup Bhatnagar award</w:t>
      </w:r>
      <w:r w:rsidDel="00000000" w:rsidR="00000000" w:rsidRPr="00000000">
        <w:rPr>
          <w:rFonts w:ascii="Times New Roman" w:cs="Times New Roman" w:eastAsia="Times New Roman" w:hAnsi="Times New Roman"/>
          <w:b w:val="0"/>
          <w:sz w:val="24"/>
          <w:szCs w:val="24"/>
          <w:rtl w:val="0"/>
        </w:rPr>
        <w:t xml:space="preserve"> (1999). </w:t>
      </w:r>
    </w:p>
    <w:p w:rsidR="00000000" w:rsidDel="00000000" w:rsidP="00000000" w:rsidRDefault="00000000" w:rsidRPr="00000000" w14:paraId="00000005">
      <w:pPr>
        <w:spacing w:after="20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theme of his lecture was that a statistical model is an important part of the data interpretation exercise. A model gives us the right frame of reference to interpret the data. Ignoring well studied and well documented statistical ideas can lead to erroneous conclusions. Knowing how data is collected helps in determining if the proposed analysis is ignoring a variable important for drawing </w:t>
      </w:r>
      <w:r w:rsidDel="00000000" w:rsidR="00000000" w:rsidRPr="00000000">
        <w:rPr>
          <w:rFonts w:ascii="Times New Roman" w:cs="Times New Roman" w:eastAsia="Times New Roman" w:hAnsi="Times New Roman"/>
          <w:sz w:val="24"/>
          <w:szCs w:val="24"/>
          <w:rtl w:val="0"/>
        </w:rPr>
        <w:t xml:space="preserve">conclusions</w:t>
      </w:r>
      <w:r w:rsidDel="00000000" w:rsidR="00000000" w:rsidRPr="00000000">
        <w:rPr>
          <w:rFonts w:ascii="Times New Roman" w:cs="Times New Roman" w:eastAsia="Times New Roman" w:hAnsi="Times New Roman"/>
          <w:b w:val="0"/>
          <w:sz w:val="24"/>
          <w:szCs w:val="24"/>
          <w:rtl w:val="0"/>
        </w:rPr>
        <w:t xml:space="preserve">. It is important to have domain knowledge and </w:t>
      </w:r>
      <w:r w:rsidDel="00000000" w:rsidR="00000000" w:rsidRPr="00000000">
        <w:rPr>
          <w:rFonts w:ascii="Times New Roman" w:cs="Times New Roman" w:eastAsia="Times New Roman" w:hAnsi="Times New Roman"/>
          <w:sz w:val="24"/>
          <w:szCs w:val="24"/>
          <w:rtl w:val="0"/>
        </w:rPr>
        <w:t xml:space="preserve">build</w:t>
      </w:r>
      <w:r w:rsidDel="00000000" w:rsidR="00000000" w:rsidRPr="00000000">
        <w:rPr>
          <w:rFonts w:ascii="Times New Roman" w:cs="Times New Roman" w:eastAsia="Times New Roman" w:hAnsi="Times New Roman"/>
          <w:b w:val="0"/>
          <w:sz w:val="24"/>
          <w:szCs w:val="24"/>
          <w:rtl w:val="0"/>
        </w:rPr>
        <w:t xml:space="preserve"> good </w:t>
      </w:r>
      <w:r w:rsidDel="00000000" w:rsidR="00000000" w:rsidRPr="00000000">
        <w:rPr>
          <w:rFonts w:ascii="Times New Roman" w:cs="Times New Roman" w:eastAsia="Times New Roman" w:hAnsi="Times New Roman"/>
          <w:sz w:val="24"/>
          <w:szCs w:val="24"/>
          <w:rtl w:val="0"/>
        </w:rPr>
        <w:t xml:space="preserve">models</w:t>
      </w:r>
      <w:r w:rsidDel="00000000" w:rsidR="00000000" w:rsidRPr="00000000">
        <w:rPr>
          <w:rFonts w:ascii="Times New Roman" w:cs="Times New Roman" w:eastAsia="Times New Roman" w:hAnsi="Times New Roman"/>
          <w:b w:val="0"/>
          <w:sz w:val="24"/>
          <w:szCs w:val="24"/>
          <w:rtl w:val="0"/>
        </w:rPr>
        <w:t xml:space="preserve">. Also, interaction with the experts in the domain and incorporating their views is a must in the model. He took interesting examples to explain this.</w:t>
      </w:r>
    </w:p>
    <w:p w:rsidR="00000000" w:rsidDel="00000000" w:rsidP="00000000" w:rsidRDefault="00000000" w:rsidRPr="00000000" w14:paraId="00000006">
      <w:pPr>
        <w:spacing w:after="0" w:lineRule="auto"/>
        <w:jc w:val="both"/>
        <w:rPr/>
      </w:pPr>
      <w:r w:rsidDel="00000000" w:rsidR="00000000" w:rsidRPr="00000000">
        <w:rPr/>
        <w:drawing>
          <wp:inline distB="0" distT="0" distL="114300" distR="114300">
            <wp:extent cx="1779499" cy="1208502"/>
            <wp:effectExtent b="0" l="0" r="0" t="0"/>
            <wp:docPr id="1719166218" name="image1.png"/>
            <a:graphic>
              <a:graphicData uri="http://schemas.openxmlformats.org/drawingml/2006/picture">
                <pic:pic>
                  <pic:nvPicPr>
                    <pic:cNvPr id="0" name="image1.png"/>
                    <pic:cNvPicPr preferRelativeResize="0"/>
                  </pic:nvPicPr>
                  <pic:blipFill>
                    <a:blip r:embed="rId9"/>
                    <a:srcRect b="80566" l="42168" r="42965" t="1428"/>
                    <a:stretch>
                      <a:fillRect/>
                    </a:stretch>
                  </pic:blipFill>
                  <pic:spPr>
                    <a:xfrm>
                      <a:off x="0" y="0"/>
                      <a:ext cx="1779499" cy="120850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733831" cy="1205786"/>
            <wp:effectExtent b="0" l="0" r="0" t="0"/>
            <wp:docPr id="1719166221" name="image6.png"/>
            <a:graphic>
              <a:graphicData uri="http://schemas.openxmlformats.org/drawingml/2006/picture">
                <pic:pic>
                  <pic:nvPicPr>
                    <pic:cNvPr id="0" name="image6.png"/>
                    <pic:cNvPicPr preferRelativeResize="0"/>
                  </pic:nvPicPr>
                  <pic:blipFill>
                    <a:blip r:embed="rId10"/>
                    <a:srcRect b="81150" l="4631" r="83194" t="3750"/>
                    <a:stretch>
                      <a:fillRect/>
                    </a:stretch>
                  </pic:blipFill>
                  <pic:spPr>
                    <a:xfrm>
                      <a:off x="0" y="0"/>
                      <a:ext cx="1733831" cy="120578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634011" cy="1211969"/>
            <wp:effectExtent b="0" l="0" r="0" t="0"/>
            <wp:docPr id="1719166220" name="image5.png"/>
            <a:graphic>
              <a:graphicData uri="http://schemas.openxmlformats.org/drawingml/2006/picture">
                <pic:pic>
                  <pic:nvPicPr>
                    <pic:cNvPr id="0" name="image5.png"/>
                    <pic:cNvPicPr preferRelativeResize="0"/>
                  </pic:nvPicPr>
                  <pic:blipFill>
                    <a:blip r:embed="rId11"/>
                    <a:srcRect b="84522" l="27161" r="61822" t="0"/>
                    <a:stretch>
                      <a:fillRect/>
                    </a:stretch>
                  </pic:blipFill>
                  <pic:spPr>
                    <a:xfrm>
                      <a:off x="0" y="0"/>
                      <a:ext cx="1634011" cy="12119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The session was chaired by Honarable Vice-Chancellor Dr. Renu Jain. Other than the Director of the Institute Dr. Sanjiv Tokekar and the Head of Department Applied Sciences Dr. Shashi Prakash, more than 90 faculty members of the Institute, UTD Departments and other colleges, special guests, dignitaries and students also joined the program.           </w:t>
      </w:r>
    </w:p>
    <w:p w:rsidR="00000000" w:rsidDel="00000000" w:rsidP="00000000" w:rsidRDefault="00000000" w:rsidRPr="00000000" w14:paraId="00000008">
      <w:pPr>
        <w:spacing w:after="0" w:lineRule="auto"/>
        <w:jc w:val="both"/>
        <w:rPr/>
      </w:pPr>
      <w:r w:rsidDel="00000000" w:rsidR="00000000" w:rsidRPr="00000000">
        <w:rPr>
          <w:rtl w:val="0"/>
        </w:rPr>
        <w:t xml:space="preserve">   </w:t>
      </w:r>
      <w:r w:rsidDel="00000000" w:rsidR="00000000" w:rsidRPr="00000000">
        <w:rPr/>
        <w:drawing>
          <wp:inline distB="0" distT="0" distL="114300" distR="114300">
            <wp:extent cx="2547938" cy="1426845"/>
            <wp:effectExtent b="0" l="0" r="0" t="0"/>
            <wp:docPr id="17191662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547938" cy="142684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2529840" cy="1422472"/>
            <wp:effectExtent b="0" l="0" r="0" t="0"/>
            <wp:docPr id="171916621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529840" cy="142247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Rule="auto"/>
        <w:jc w:val="both"/>
        <w:rPr/>
      </w:pPr>
      <w:r w:rsidDel="00000000" w:rsidR="00000000" w:rsidRPr="00000000">
        <w:rPr>
          <w:rFonts w:ascii="Times New Roman" w:cs="Times New Roman" w:eastAsia="Times New Roman" w:hAnsi="Times New Roman"/>
          <w:sz w:val="24"/>
          <w:szCs w:val="24"/>
          <w:rtl w:val="0"/>
        </w:rPr>
        <w:t xml:space="preserve">Also on the occasion of Mathematics day on 22nd Dec 2020, an online poster presentation on </w:t>
      </w:r>
      <w:r w:rsidDel="00000000" w:rsidR="00000000" w:rsidRPr="00000000">
        <w:rPr>
          <w:rFonts w:ascii="Times New Roman" w:cs="Times New Roman" w:eastAsia="Times New Roman" w:hAnsi="Times New Roman"/>
          <w:b w:val="1"/>
          <w:sz w:val="24"/>
          <w:szCs w:val="24"/>
          <w:rtl w:val="0"/>
        </w:rPr>
        <w:t xml:space="preserve">‘Life and contributions of Srinivasa Ramanujan’</w:t>
      </w:r>
      <w:r w:rsidDel="00000000" w:rsidR="00000000" w:rsidRPr="00000000">
        <w:rPr>
          <w:rFonts w:ascii="Times New Roman" w:cs="Times New Roman" w:eastAsia="Times New Roman" w:hAnsi="Times New Roman"/>
          <w:sz w:val="24"/>
          <w:szCs w:val="24"/>
          <w:rtl w:val="0"/>
        </w:rPr>
        <w:t xml:space="preserve"> and online quiz of general interest/awareness based on the subject of Mathematics was organized by the department of  Applied Sciences. Winners names were announced before the expert lecture.</w:t>
      </w: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The organizing team included Dr. Sufia Aziz, Dr. Rohit Pathak, Dr. Rachana Gupta and Dr. Chandrashekhar Chauhan of Applied Sciences Department.</w:t>
      </w:r>
      <w:r w:rsidDel="00000000" w:rsidR="00000000" w:rsidRPr="00000000">
        <w:rPr>
          <w:rtl w:val="0"/>
        </w:rPr>
      </w:r>
    </w:p>
    <w:sectPr>
      <w:pgSz w:h="16838" w:w="11906" w:orient="portrait"/>
      <w:pgMar w:bottom="645" w:top="63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yz2nYBVKh9UxklmDesMLzo/wRA==">AMUW2mUK3/9raJNJauMC+kF/y2stzwM7OkWkvBIEWYX/RdhYyr4bnY7680Lv/e08c0Mp2Hb/qwUGTz24z4fwzDqJd3ZmsI2WMuOzwrVXqkpZHH1pgZzBfZY=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2021-02-04T10:57:00.0000000Z</dcterms:created>
  <dc:creator>admin</dc:creator>
</cp:coreProperties>
</file>