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</w:p>
    <w:p w:rsidR="00C4710F" w:rsidRDefault="00C4710F" w:rsidP="00627537">
      <w:pPr>
        <w:jc w:val="center"/>
        <w:rPr>
          <w:b/>
          <w:color w:val="0070C0"/>
          <w:sz w:val="48"/>
          <w:lang w:val="en-GB"/>
        </w:rPr>
      </w:pPr>
    </w:p>
    <w:p w:rsidR="00E05BB4" w:rsidRDefault="00E13AA4" w:rsidP="00A16169">
      <w:pPr>
        <w:spacing w:before="97"/>
        <w:ind w:left="648"/>
        <w:jc w:val="center"/>
        <w:rPr>
          <w:b/>
          <w:color w:val="008000"/>
          <w:sz w:val="36"/>
          <w:szCs w:val="28"/>
        </w:rPr>
      </w:pPr>
      <w:r>
        <w:rPr>
          <w:b/>
          <w:color w:val="008000"/>
          <w:sz w:val="36"/>
          <w:szCs w:val="28"/>
        </w:rPr>
        <w:t>Gender Equity Policy</w:t>
      </w:r>
    </w:p>
    <w:p w:rsidR="00E05BB4" w:rsidRDefault="0004316C" w:rsidP="00A16169">
      <w:pPr>
        <w:spacing w:before="97"/>
        <w:ind w:left="648"/>
        <w:jc w:val="center"/>
        <w:rPr>
          <w:b/>
          <w:sz w:val="36"/>
          <w:szCs w:val="28"/>
        </w:rPr>
      </w:pPr>
      <w:hyperlink r:id="rId6" w:history="1">
        <w:r w:rsidR="00896291" w:rsidRPr="009A2729">
          <w:rPr>
            <w:rStyle w:val="Hyperlink"/>
            <w:b/>
            <w:sz w:val="36"/>
            <w:szCs w:val="28"/>
          </w:rPr>
          <w:t>ftp://naac.dauniv.ac.in/NAAC/Criteria%2001/1.3.1/1.3.1-Gender%20Equity%20Policy.pdf</w:t>
        </w:r>
      </w:hyperlink>
    </w:p>
    <w:p w:rsidR="00627537" w:rsidRDefault="00627537"/>
    <w:p w:rsidR="00E13AA4" w:rsidRDefault="00E13AA4"/>
    <w:p w:rsidR="00D00E00" w:rsidRDefault="00D00E00"/>
    <w:p w:rsidR="00D00E00" w:rsidRDefault="00D00E00">
      <w:bookmarkStart w:id="0" w:name="_GoBack"/>
      <w:bookmarkEnd w:id="0"/>
    </w:p>
    <w:p w:rsidR="00E13AA4" w:rsidRDefault="00E13AA4"/>
    <w:p w:rsidR="00E13AA4" w:rsidRDefault="00E13AA4" w:rsidP="00E13AA4">
      <w:pPr>
        <w:spacing w:before="97"/>
        <w:ind w:left="648"/>
        <w:jc w:val="center"/>
        <w:rPr>
          <w:b/>
          <w:color w:val="008000"/>
          <w:sz w:val="36"/>
          <w:szCs w:val="28"/>
        </w:rPr>
      </w:pPr>
      <w:r>
        <w:rPr>
          <w:b/>
          <w:color w:val="008000"/>
          <w:sz w:val="36"/>
          <w:szCs w:val="28"/>
        </w:rPr>
        <w:t>Green University Policy</w:t>
      </w:r>
    </w:p>
    <w:p w:rsidR="00E13AA4" w:rsidRDefault="0004316C" w:rsidP="00D00E00">
      <w:pPr>
        <w:jc w:val="center"/>
        <w:rPr>
          <w:b/>
          <w:sz w:val="36"/>
          <w:szCs w:val="28"/>
        </w:rPr>
      </w:pPr>
      <w:hyperlink r:id="rId7" w:history="1">
        <w:r w:rsidR="00896291" w:rsidRPr="009A2729">
          <w:rPr>
            <w:rStyle w:val="Hyperlink"/>
            <w:b/>
            <w:sz w:val="36"/>
            <w:szCs w:val="28"/>
          </w:rPr>
          <w:t>ftp://naac.dauniv.ac.in/NAAC/Criteria%2001/1.3.1/1.3.1-Green%20University%20Policy.pdf</w:t>
        </w:r>
      </w:hyperlink>
    </w:p>
    <w:p w:rsidR="00E13AA4" w:rsidRDefault="00E13AA4" w:rsidP="00E13AA4">
      <w:pPr>
        <w:rPr>
          <w:b/>
          <w:sz w:val="36"/>
          <w:szCs w:val="28"/>
        </w:rPr>
      </w:pPr>
    </w:p>
    <w:p w:rsidR="00E13AA4" w:rsidRDefault="00E13AA4" w:rsidP="00E13AA4">
      <w:pPr>
        <w:rPr>
          <w:b/>
          <w:sz w:val="36"/>
          <w:szCs w:val="28"/>
        </w:rPr>
      </w:pPr>
    </w:p>
    <w:p w:rsidR="00D00E00" w:rsidRDefault="00D00E00" w:rsidP="00E13AA4">
      <w:pPr>
        <w:rPr>
          <w:b/>
          <w:sz w:val="36"/>
          <w:szCs w:val="28"/>
        </w:rPr>
      </w:pPr>
    </w:p>
    <w:p w:rsidR="00E13AA4" w:rsidRDefault="00E13AA4" w:rsidP="00D00E00">
      <w:pPr>
        <w:spacing w:before="97"/>
        <w:jc w:val="center"/>
        <w:rPr>
          <w:b/>
          <w:color w:val="008000"/>
          <w:sz w:val="36"/>
          <w:szCs w:val="28"/>
        </w:rPr>
      </w:pPr>
      <w:r>
        <w:rPr>
          <w:b/>
          <w:color w:val="008000"/>
          <w:sz w:val="36"/>
          <w:szCs w:val="28"/>
        </w:rPr>
        <w:t>Value</w:t>
      </w:r>
      <w:r w:rsidR="00896291">
        <w:rPr>
          <w:b/>
          <w:color w:val="008000"/>
          <w:sz w:val="36"/>
          <w:szCs w:val="28"/>
        </w:rPr>
        <w:t>s and Professional Ethics</w:t>
      </w:r>
      <w:r>
        <w:rPr>
          <w:b/>
          <w:color w:val="008000"/>
          <w:sz w:val="36"/>
          <w:szCs w:val="28"/>
        </w:rPr>
        <w:t xml:space="preserve"> Policy</w:t>
      </w:r>
    </w:p>
    <w:p w:rsidR="00E13AA4" w:rsidRDefault="0004316C" w:rsidP="00D00E00">
      <w:pPr>
        <w:jc w:val="center"/>
      </w:pPr>
      <w:hyperlink r:id="rId8" w:history="1">
        <w:r w:rsidR="00896291" w:rsidRPr="009A2729">
          <w:rPr>
            <w:rStyle w:val="Hyperlink"/>
            <w:b/>
            <w:sz w:val="36"/>
            <w:szCs w:val="28"/>
          </w:rPr>
          <w:t>ftp://naac.dauniv.ac.in/NAAC/Criteria%2001/1.3.1/1.3.1-Values%20and%20Professional%20Ethics%20Policy.pdf</w:t>
        </w:r>
      </w:hyperlink>
    </w:p>
    <w:sectPr w:rsidR="00E13AA4" w:rsidSect="00D00E00">
      <w:type w:val="continuous"/>
      <w:pgSz w:w="22680" w:h="11913" w:orient="landscape"/>
      <w:pgMar w:top="1298" w:right="1984" w:bottom="1298" w:left="2784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A3CD7"/>
    <w:rsid w:val="004170FF"/>
    <w:rsid w:val="00627537"/>
    <w:rsid w:val="006C3BB7"/>
    <w:rsid w:val="00896291"/>
    <w:rsid w:val="008F5B73"/>
    <w:rsid w:val="009725D7"/>
    <w:rsid w:val="00A04F05"/>
    <w:rsid w:val="00A16169"/>
    <w:rsid w:val="00C4710F"/>
    <w:rsid w:val="00D00E00"/>
    <w:rsid w:val="00E05BB4"/>
    <w:rsid w:val="00E13AA4"/>
    <w:rsid w:val="00E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3AA4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C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3AA4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1/1.3.1/1.3.1-Values%20and%20Professional%20Ethics%20Polic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1/1.3.1/1.3.1-Green%20University%20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1/1.3.1/1.3.1-Gender%20Equity%20Policy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9</cp:revision>
  <cp:lastPrinted>2019-04-29T13:18:00Z</cp:lastPrinted>
  <dcterms:created xsi:type="dcterms:W3CDTF">2019-04-13T16:41:00Z</dcterms:created>
  <dcterms:modified xsi:type="dcterms:W3CDTF">2019-04-29T13:18:00Z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